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8C0" w:rsidRPr="00361FD3" w:rsidRDefault="00C8498E" w:rsidP="006F0311">
      <w:pPr>
        <w:pStyle w:val="1"/>
      </w:pPr>
      <w:r w:rsidRPr="00361FD3">
        <w:rPr>
          <w:rFonts w:hint="eastAsia"/>
        </w:rPr>
        <w:t>参数设置</w:t>
      </w:r>
    </w:p>
    <w:p w:rsidR="00A028B2" w:rsidRPr="00361FD3" w:rsidRDefault="00C8498E" w:rsidP="00A028B2">
      <w:pPr>
        <w:pStyle w:val="a5"/>
        <w:numPr>
          <w:ilvl w:val="0"/>
          <w:numId w:val="2"/>
        </w:numPr>
        <w:ind w:firstLineChars="0"/>
        <w:rPr>
          <w:sz w:val="24"/>
          <w:szCs w:val="24"/>
        </w:rPr>
      </w:pPr>
      <w:r w:rsidRPr="00361FD3">
        <w:rPr>
          <w:rFonts w:hint="eastAsia"/>
          <w:sz w:val="24"/>
          <w:szCs w:val="24"/>
        </w:rPr>
        <w:t>审核项目设置</w:t>
      </w:r>
    </w:p>
    <w:p w:rsidR="00A028B2" w:rsidRDefault="00A028B2" w:rsidP="00A028B2">
      <w:pPr>
        <w:ind w:firstLineChars="200" w:firstLine="420"/>
      </w:pPr>
      <w:r w:rsidRPr="00A028B2">
        <w:rPr>
          <w:rFonts w:hint="eastAsia"/>
          <w:szCs w:val="21"/>
        </w:rPr>
        <w:t>点击【培养管理】―【</w:t>
      </w:r>
      <w:r>
        <w:rPr>
          <w:rFonts w:hint="eastAsia"/>
        </w:rPr>
        <w:t>答辩资格</w:t>
      </w:r>
      <w:r w:rsidRPr="00A028B2">
        <w:rPr>
          <w:rFonts w:hint="eastAsia"/>
          <w:szCs w:val="21"/>
        </w:rPr>
        <w:t>管理】―【审核项目设置】，系统显示</w:t>
      </w:r>
      <w:r>
        <w:rPr>
          <w:rFonts w:hint="eastAsia"/>
        </w:rPr>
        <w:t>答辩资格</w:t>
      </w:r>
      <w:r w:rsidRPr="00A028B2">
        <w:rPr>
          <w:rFonts w:hint="eastAsia"/>
          <w:szCs w:val="21"/>
        </w:rPr>
        <w:t>审核项目页面。如</w:t>
      </w:r>
      <w:r>
        <w:rPr>
          <w:rFonts w:hint="eastAsia"/>
        </w:rPr>
        <w:t>图：</w:t>
      </w:r>
    </w:p>
    <w:p w:rsidR="00A028B2" w:rsidRDefault="00A028B2" w:rsidP="00A028B2">
      <w:r>
        <w:rPr>
          <w:rFonts w:hint="eastAsia"/>
          <w:noProof/>
        </w:rPr>
        <w:drawing>
          <wp:inline distT="0" distB="0" distL="0" distR="0">
            <wp:extent cx="5274310" cy="1609725"/>
            <wp:effectExtent l="19050" t="0" r="2540" b="0"/>
            <wp:docPr id="2" name="图片 1" descr="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28B2" w:rsidRDefault="00A028B2" w:rsidP="00A028B2">
      <w:r>
        <w:rPr>
          <w:rFonts w:hint="eastAsia"/>
        </w:rPr>
        <w:t>研院管理员需按照本学期有可能提交答辩资格申请的学生的年级、培养层次、是否专业学位、单双证条件来设置审核项目</w:t>
      </w:r>
      <w:r w:rsidR="00361FD3">
        <w:rPr>
          <w:rFonts w:hint="eastAsia"/>
        </w:rPr>
        <w:t>，系统将自动检查学生各审查项目的完成情况，未完成的审核项目设置的学生将无法提交答辩资格申请</w:t>
      </w:r>
      <w:r>
        <w:rPr>
          <w:rFonts w:hint="eastAsia"/>
        </w:rPr>
        <w:t>。（本学期暂时只设置了课程学习完成情况的检查，从</w:t>
      </w:r>
      <w:r>
        <w:rPr>
          <w:rFonts w:hint="eastAsia"/>
        </w:rPr>
        <w:t>2013</w:t>
      </w:r>
      <w:r>
        <w:rPr>
          <w:rFonts w:hint="eastAsia"/>
        </w:rPr>
        <w:t>级毕业生开始可能会增加其他审查项目）</w:t>
      </w:r>
    </w:p>
    <w:p w:rsidR="00361FD3" w:rsidRDefault="00361FD3" w:rsidP="00A028B2"/>
    <w:p w:rsidR="00361FD3" w:rsidRPr="00361FD3" w:rsidRDefault="00361FD3" w:rsidP="00361FD3">
      <w:pPr>
        <w:pStyle w:val="a5"/>
        <w:numPr>
          <w:ilvl w:val="0"/>
          <w:numId w:val="2"/>
        </w:numPr>
        <w:ind w:firstLineChars="0"/>
        <w:rPr>
          <w:sz w:val="24"/>
          <w:szCs w:val="24"/>
        </w:rPr>
      </w:pPr>
      <w:r w:rsidRPr="00361FD3">
        <w:rPr>
          <w:rFonts w:hint="eastAsia"/>
          <w:sz w:val="24"/>
          <w:szCs w:val="24"/>
        </w:rPr>
        <w:t>答辩资格参数设置</w:t>
      </w:r>
    </w:p>
    <w:p w:rsidR="00361FD3" w:rsidRDefault="00361FD3" w:rsidP="00361FD3">
      <w:pPr>
        <w:ind w:firstLineChars="200" w:firstLine="420"/>
      </w:pPr>
      <w:r>
        <w:rPr>
          <w:rFonts w:hint="eastAsia"/>
        </w:rPr>
        <w:t>点击【培养管理】―</w:t>
      </w:r>
      <w:r w:rsidRPr="000E4EC7">
        <w:rPr>
          <w:rFonts w:hint="eastAsia"/>
        </w:rPr>
        <w:t>【</w:t>
      </w:r>
      <w:r>
        <w:rPr>
          <w:rFonts w:hint="eastAsia"/>
        </w:rPr>
        <w:t>答辩资格管理】―</w:t>
      </w:r>
      <w:r w:rsidRPr="000E4EC7">
        <w:rPr>
          <w:rFonts w:hint="eastAsia"/>
        </w:rPr>
        <w:t>【</w:t>
      </w:r>
      <w:r>
        <w:rPr>
          <w:rFonts w:hint="eastAsia"/>
        </w:rPr>
        <w:t>答辩资格</w:t>
      </w:r>
      <w:r w:rsidRPr="000E4EC7">
        <w:rPr>
          <w:rFonts w:hint="eastAsia"/>
        </w:rPr>
        <w:t>参数设置】，系统显示</w:t>
      </w:r>
      <w:r>
        <w:rPr>
          <w:rFonts w:hint="eastAsia"/>
        </w:rPr>
        <w:t>答辩资格</w:t>
      </w:r>
      <w:r w:rsidRPr="000E4EC7">
        <w:rPr>
          <w:rFonts w:hint="eastAsia"/>
        </w:rPr>
        <w:t>参数设置页面。如</w:t>
      </w:r>
      <w:r>
        <w:rPr>
          <w:rFonts w:hint="eastAsia"/>
        </w:rPr>
        <w:t>图</w:t>
      </w:r>
    </w:p>
    <w:p w:rsidR="00361FD3" w:rsidRDefault="00361FD3" w:rsidP="00361FD3">
      <w:r>
        <w:rPr>
          <w:rFonts w:hint="eastAsia"/>
          <w:noProof/>
        </w:rPr>
        <w:drawing>
          <wp:inline distT="0" distB="0" distL="0" distR="0">
            <wp:extent cx="5274310" cy="1630045"/>
            <wp:effectExtent l="19050" t="0" r="2540" b="0"/>
            <wp:docPr id="3" name="图片 2" descr="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3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1FD3" w:rsidRDefault="00361FD3" w:rsidP="00361FD3">
      <w:pPr>
        <w:rPr>
          <w:rFonts w:ascii="宋体" w:hAnsi="宋体" w:cs="宋体"/>
          <w:kern w:val="0"/>
          <w:szCs w:val="21"/>
        </w:rPr>
      </w:pPr>
      <w:r w:rsidRPr="00361FD3">
        <w:rPr>
          <w:rFonts w:ascii="宋体" w:hAnsi="宋体" w:cs="宋体" w:hint="eastAsia"/>
          <w:kern w:val="0"/>
          <w:szCs w:val="21"/>
        </w:rPr>
        <w:t>管理员维护答辩资格申请相关参数设置</w:t>
      </w:r>
    </w:p>
    <w:p w:rsidR="006F2A6A" w:rsidRDefault="006F2A6A" w:rsidP="00361FD3">
      <w:pPr>
        <w:rPr>
          <w:rFonts w:ascii="宋体" w:hAnsi="宋体" w:cs="宋体"/>
          <w:kern w:val="0"/>
          <w:szCs w:val="21"/>
        </w:rPr>
      </w:pPr>
    </w:p>
    <w:p w:rsidR="006F2A6A" w:rsidRDefault="006F2A6A" w:rsidP="006F2A6A">
      <w:pPr>
        <w:pStyle w:val="1"/>
      </w:pPr>
      <w:r>
        <w:rPr>
          <w:rFonts w:hint="eastAsia"/>
        </w:rPr>
        <w:t>成绩审核</w:t>
      </w:r>
    </w:p>
    <w:p w:rsidR="004828A6" w:rsidRPr="00973459" w:rsidRDefault="004828A6" w:rsidP="00C3229F">
      <w:pPr>
        <w:spacing w:beforeLines="50"/>
        <w:ind w:rightChars="12" w:right="25" w:firstLineChars="150" w:firstLine="315"/>
      </w:pPr>
      <w:r>
        <w:rPr>
          <w:rFonts w:hint="eastAsia"/>
          <w:szCs w:val="21"/>
        </w:rPr>
        <w:t>点击【培养管理】―</w:t>
      </w:r>
      <w:r w:rsidRPr="003405B9">
        <w:rPr>
          <w:rFonts w:hint="eastAsia"/>
          <w:szCs w:val="21"/>
        </w:rPr>
        <w:t>【</w:t>
      </w:r>
      <w:r>
        <w:rPr>
          <w:rFonts w:hint="eastAsia"/>
          <w:szCs w:val="21"/>
        </w:rPr>
        <w:t>培养环节】―</w:t>
      </w:r>
      <w:r w:rsidRPr="003405B9">
        <w:rPr>
          <w:rFonts w:hint="eastAsia"/>
          <w:szCs w:val="21"/>
        </w:rPr>
        <w:t>【</w:t>
      </w:r>
      <w:r>
        <w:rPr>
          <w:rFonts w:hint="eastAsia"/>
          <w:szCs w:val="21"/>
        </w:rPr>
        <w:t>成绩审核</w:t>
      </w:r>
      <w:r w:rsidRPr="003405B9">
        <w:rPr>
          <w:rFonts w:hint="eastAsia"/>
          <w:szCs w:val="21"/>
        </w:rPr>
        <w:t>】</w:t>
      </w:r>
      <w:r>
        <w:rPr>
          <w:rFonts w:hint="eastAsia"/>
          <w:szCs w:val="21"/>
        </w:rPr>
        <w:t>，进入课程学习完成情况列表页面</w:t>
      </w:r>
      <w:r>
        <w:rPr>
          <w:rFonts w:hint="eastAsia"/>
        </w:rPr>
        <w:t xml:space="preserve"> </w:t>
      </w:r>
    </w:p>
    <w:p w:rsidR="004828A6" w:rsidRDefault="004828A6" w:rsidP="00C3229F">
      <w:pPr>
        <w:spacing w:beforeLines="50"/>
        <w:ind w:rightChars="12" w:right="25"/>
        <w:rPr>
          <w:szCs w:val="21"/>
        </w:rPr>
      </w:pPr>
      <w:r>
        <w:rPr>
          <w:rFonts w:hint="eastAsia"/>
          <w:szCs w:val="21"/>
        </w:rPr>
        <w:t xml:space="preserve">   </w:t>
      </w:r>
      <w:r w:rsidRPr="00EB7D52">
        <w:rPr>
          <w:rFonts w:hint="eastAsia"/>
          <w:b/>
          <w:szCs w:val="21"/>
        </w:rPr>
        <w:t>课程学习完成情况检查：</w:t>
      </w:r>
      <w:r>
        <w:rPr>
          <w:rFonts w:hint="eastAsia"/>
          <w:szCs w:val="21"/>
        </w:rPr>
        <w:t>点击“课程学习完成情况检查”进入课程学习完成情况查询页面，如下图：</w:t>
      </w:r>
    </w:p>
    <w:p w:rsidR="004828A6" w:rsidRDefault="004828A6" w:rsidP="00C3229F">
      <w:pPr>
        <w:spacing w:beforeLines="50"/>
        <w:ind w:rightChars="12" w:right="25"/>
        <w:rPr>
          <w:szCs w:val="21"/>
        </w:rPr>
      </w:pPr>
      <w:r>
        <w:rPr>
          <w:rFonts w:hint="eastAsia"/>
          <w:noProof/>
          <w:szCs w:val="21"/>
        </w:rPr>
        <w:lastRenderedPageBreak/>
        <w:drawing>
          <wp:inline distT="0" distB="0" distL="0" distR="0">
            <wp:extent cx="5267325" cy="1143000"/>
            <wp:effectExtent l="19050" t="0" r="9525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8A6" w:rsidRDefault="004828A6" w:rsidP="00C3229F">
      <w:pPr>
        <w:spacing w:beforeLines="50"/>
        <w:ind w:rightChars="12" w:right="25"/>
        <w:rPr>
          <w:szCs w:val="21"/>
        </w:rPr>
      </w:pPr>
      <w:r>
        <w:rPr>
          <w:rFonts w:hint="eastAsia"/>
          <w:szCs w:val="21"/>
        </w:rPr>
        <w:t xml:space="preserve">  </w:t>
      </w:r>
      <w:r w:rsidRPr="00060684">
        <w:rPr>
          <w:rFonts w:hint="eastAsia"/>
          <w:szCs w:val="21"/>
        </w:rPr>
        <w:t xml:space="preserve"> </w:t>
      </w:r>
      <w:r w:rsidR="00AE50E5" w:rsidRPr="00AE50E5">
        <w:rPr>
          <w:rFonts w:hint="eastAsia"/>
          <w:b/>
          <w:szCs w:val="21"/>
        </w:rPr>
        <w:t>系统自动计算（适用于</w:t>
      </w:r>
      <w:r w:rsidR="00AE50E5" w:rsidRPr="00AE50E5">
        <w:rPr>
          <w:rFonts w:hint="eastAsia"/>
          <w:b/>
          <w:szCs w:val="21"/>
        </w:rPr>
        <w:t>2013</w:t>
      </w:r>
      <w:r w:rsidR="00AE50E5" w:rsidRPr="00AE50E5">
        <w:rPr>
          <w:rFonts w:hint="eastAsia"/>
          <w:b/>
          <w:szCs w:val="21"/>
        </w:rPr>
        <w:t>级及以后毕业生）：</w:t>
      </w:r>
      <w:r w:rsidRPr="00060684">
        <w:rPr>
          <w:rFonts w:hint="eastAsia"/>
          <w:szCs w:val="21"/>
        </w:rPr>
        <w:t>管理员录入查询条件</w:t>
      </w:r>
      <w:r w:rsidRPr="00EB7D52">
        <w:rPr>
          <w:rFonts w:hint="eastAsia"/>
          <w:b/>
          <w:szCs w:val="21"/>
        </w:rPr>
        <w:t>：</w:t>
      </w:r>
      <w:r>
        <w:rPr>
          <w:rFonts w:hint="eastAsia"/>
          <w:szCs w:val="21"/>
        </w:rPr>
        <w:t>点击“系统计算”按钮，系统会自动计算出学生的课程学习完成情况，并显示在课程学习完成情况列表中。如果在设置的条件中有部分学生课程学习完成情况已经计算过，请将“已经合格的不重新计算”改条件勾选上，再计算。</w:t>
      </w:r>
    </w:p>
    <w:p w:rsidR="004828A6" w:rsidRDefault="004828A6" w:rsidP="00C3229F">
      <w:pPr>
        <w:spacing w:beforeLines="50"/>
        <w:ind w:rightChars="12" w:right="25"/>
        <w:rPr>
          <w:szCs w:val="21"/>
        </w:rPr>
      </w:pPr>
      <w:r>
        <w:rPr>
          <w:rFonts w:hint="eastAsia"/>
          <w:szCs w:val="21"/>
        </w:rPr>
        <w:t xml:space="preserve"> </w:t>
      </w:r>
      <w:r w:rsidRPr="00060684">
        <w:rPr>
          <w:rFonts w:hint="eastAsia"/>
          <w:szCs w:val="21"/>
        </w:rPr>
        <w:t xml:space="preserve">  </w:t>
      </w:r>
      <w:r w:rsidR="00AE50E5" w:rsidRPr="00AE50E5">
        <w:rPr>
          <w:rFonts w:hint="eastAsia"/>
          <w:b/>
          <w:szCs w:val="21"/>
        </w:rPr>
        <w:t>手动审核（适用于老生）：</w:t>
      </w:r>
      <w:r>
        <w:rPr>
          <w:rFonts w:hint="eastAsia"/>
          <w:szCs w:val="21"/>
        </w:rPr>
        <w:t>选中一个或多个学生记录，点击“研院审核”录入评定条件，点击“提交”即可；也可以通过</w:t>
      </w:r>
      <w:r>
        <w:rPr>
          <w:rFonts w:hint="eastAsia"/>
        </w:rPr>
        <w:t>导入成绩审核通过名单进行操作。</w:t>
      </w:r>
    </w:p>
    <w:p w:rsidR="004828A6" w:rsidRDefault="004828A6" w:rsidP="004828A6">
      <w:pPr>
        <w:rPr>
          <w:rFonts w:ascii="楷体" w:eastAsia="楷体" w:hAnsi="楷体"/>
          <w:b/>
        </w:rPr>
      </w:pPr>
      <w:r w:rsidRPr="00474545">
        <w:rPr>
          <w:rFonts w:ascii="楷体" w:eastAsia="楷体" w:hAnsi="楷体" w:hint="eastAsia"/>
          <w:b/>
        </w:rPr>
        <w:t>注：</w:t>
      </w:r>
      <w:r w:rsidR="00474545" w:rsidRPr="00474545">
        <w:rPr>
          <w:rFonts w:ascii="楷体" w:eastAsia="楷体" w:hAnsi="楷体" w:hint="eastAsia"/>
          <w:b/>
        </w:rPr>
        <w:t>本学期因2012级及以前学生未在新系统中制定个人培养计划，故不能由系统自动审核。2013级及以后毕业生可以使用系统自动计算，计算条件为：学生个人培养计划审核通过，且培养计划中所有课程成绩合格。</w:t>
      </w:r>
    </w:p>
    <w:p w:rsidR="00EF5764" w:rsidRDefault="00EF5764" w:rsidP="004828A6">
      <w:pPr>
        <w:rPr>
          <w:rFonts w:ascii="楷体" w:eastAsia="楷体" w:hAnsi="楷体"/>
          <w:b/>
        </w:rPr>
      </w:pPr>
    </w:p>
    <w:p w:rsidR="001219B2" w:rsidRDefault="00995EEC" w:rsidP="001219B2">
      <w:pPr>
        <w:pStyle w:val="1"/>
      </w:pPr>
      <w:r>
        <w:rPr>
          <w:rFonts w:hint="eastAsia"/>
        </w:rPr>
        <w:t>审核研究生的学位与毕业申请</w:t>
      </w:r>
      <w:r w:rsidR="001219B2">
        <w:rPr>
          <w:rFonts w:hint="eastAsia"/>
        </w:rPr>
        <w:t>（</w:t>
      </w:r>
      <w:r w:rsidR="005F1829">
        <w:rPr>
          <w:rFonts w:hint="eastAsia"/>
        </w:rPr>
        <w:t>答辩资格审核</w:t>
      </w:r>
      <w:r w:rsidR="001219B2">
        <w:rPr>
          <w:rFonts w:hint="eastAsia"/>
        </w:rPr>
        <w:t>）</w:t>
      </w:r>
    </w:p>
    <w:p w:rsidR="00334651" w:rsidRPr="00067F61" w:rsidRDefault="00334651" w:rsidP="00C3229F">
      <w:pPr>
        <w:spacing w:beforeLines="50"/>
        <w:ind w:rightChars="12" w:right="25" w:firstLineChars="150" w:firstLine="315"/>
      </w:pPr>
      <w:r>
        <w:rPr>
          <w:rFonts w:hint="eastAsia"/>
          <w:szCs w:val="21"/>
        </w:rPr>
        <w:t>点击【培养管理】―</w:t>
      </w:r>
      <w:r w:rsidRPr="003405B9">
        <w:rPr>
          <w:rFonts w:hint="eastAsia"/>
          <w:szCs w:val="21"/>
        </w:rPr>
        <w:t>【</w:t>
      </w:r>
      <w:r>
        <w:rPr>
          <w:rFonts w:hint="eastAsia"/>
          <w:szCs w:val="21"/>
        </w:rPr>
        <w:t>答辩资格管理</w:t>
      </w:r>
      <w:r w:rsidRPr="003405B9">
        <w:rPr>
          <w:rFonts w:hint="eastAsia"/>
          <w:szCs w:val="21"/>
        </w:rPr>
        <w:t>】</w:t>
      </w:r>
      <w:r>
        <w:rPr>
          <w:rFonts w:hint="eastAsia"/>
          <w:szCs w:val="21"/>
        </w:rPr>
        <w:t>―</w:t>
      </w:r>
      <w:r w:rsidRPr="003405B9">
        <w:rPr>
          <w:rFonts w:hint="eastAsia"/>
          <w:szCs w:val="21"/>
        </w:rPr>
        <w:t>【</w:t>
      </w:r>
      <w:r>
        <w:rPr>
          <w:rFonts w:hint="eastAsia"/>
          <w:szCs w:val="21"/>
        </w:rPr>
        <w:t>答辩资格审核</w:t>
      </w:r>
      <w:r w:rsidRPr="003405B9">
        <w:rPr>
          <w:rFonts w:hint="eastAsia"/>
          <w:szCs w:val="21"/>
        </w:rPr>
        <w:t>】</w:t>
      </w:r>
      <w:r>
        <w:rPr>
          <w:rFonts w:hint="eastAsia"/>
          <w:szCs w:val="21"/>
        </w:rPr>
        <w:t>，系统显示答辩资格审核页面。如</w:t>
      </w:r>
      <w:r>
        <w:rPr>
          <w:rFonts w:hint="eastAsia"/>
        </w:rPr>
        <w:t>图：</w:t>
      </w:r>
    </w:p>
    <w:p w:rsidR="00334651" w:rsidRDefault="00334651" w:rsidP="00C3229F">
      <w:pPr>
        <w:spacing w:beforeLines="50"/>
        <w:ind w:rightChars="12" w:right="25"/>
      </w:pPr>
      <w:r>
        <w:rPr>
          <w:rFonts w:hint="eastAsia"/>
          <w:noProof/>
        </w:rPr>
        <w:drawing>
          <wp:inline distT="0" distB="0" distL="0" distR="0">
            <wp:extent cx="5276850" cy="962025"/>
            <wp:effectExtent l="1905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2C35" w:rsidRDefault="00532C35" w:rsidP="00C3229F">
      <w:pPr>
        <w:spacing w:beforeLines="50" w:line="360" w:lineRule="auto"/>
        <w:ind w:rightChars="12" w:right="25" w:firstLineChars="200" w:firstLine="420"/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</w:rPr>
        <w:t>院系管理员在“待审核”页面，选中要审核的学生，点击“审核”，显示学生信息页面。</w:t>
      </w:r>
    </w:p>
    <w:p w:rsidR="00532C35" w:rsidRDefault="00532C35" w:rsidP="00C3229F">
      <w:pPr>
        <w:spacing w:beforeLines="50" w:line="360" w:lineRule="auto"/>
        <w:ind w:rightChars="12" w:right="25"/>
        <w:rPr>
          <w:rFonts w:ascii="Calibri" w:eastAsia="宋体" w:hAnsi="Calibri" w:cs="Times New Roman"/>
        </w:rPr>
      </w:pPr>
      <w:r>
        <w:rPr>
          <w:rFonts w:ascii="Calibri" w:eastAsia="宋体" w:hAnsi="Calibri" w:cs="Times New Roman"/>
          <w:noProof/>
        </w:rPr>
        <w:drawing>
          <wp:inline distT="0" distB="0" distL="0" distR="0">
            <wp:extent cx="5274310" cy="1685925"/>
            <wp:effectExtent l="19050" t="0" r="2540" b="0"/>
            <wp:docPr id="39" name="图片 31" descr="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2C35" w:rsidRDefault="00532C35" w:rsidP="00C3229F">
      <w:pPr>
        <w:spacing w:beforeLines="50" w:line="360" w:lineRule="auto"/>
        <w:ind w:rightChars="12" w:right="25"/>
        <w:rPr>
          <w:rFonts w:ascii="Calibri" w:eastAsia="宋体" w:hAnsi="Calibri" w:cs="Times New Roman"/>
        </w:rPr>
      </w:pPr>
      <w:r>
        <w:rPr>
          <w:rFonts w:ascii="Calibri" w:eastAsia="宋体" w:hAnsi="Calibri" w:cs="Times New Roman"/>
          <w:noProof/>
        </w:rPr>
        <w:lastRenderedPageBreak/>
        <w:drawing>
          <wp:inline distT="0" distB="0" distL="0" distR="0">
            <wp:extent cx="5274310" cy="1266825"/>
            <wp:effectExtent l="19050" t="0" r="2540" b="0"/>
            <wp:docPr id="40" name="图片 32" descr="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2C35" w:rsidRDefault="00532C35" w:rsidP="00C3229F">
      <w:pPr>
        <w:spacing w:beforeLines="50" w:line="360" w:lineRule="auto"/>
        <w:ind w:rightChars="12" w:right="25"/>
        <w:rPr>
          <w:rFonts w:ascii="Calibri" w:eastAsia="宋体" w:hAnsi="Calibri" w:cs="Times New Roman"/>
        </w:rPr>
      </w:pPr>
    </w:p>
    <w:p w:rsidR="00334651" w:rsidRDefault="00334651" w:rsidP="00C3229F">
      <w:pPr>
        <w:spacing w:beforeLines="50"/>
        <w:ind w:rightChars="12" w:right="25" w:firstLine="435"/>
        <w:rPr>
          <w:rFonts w:hint="eastAsia"/>
          <w:szCs w:val="21"/>
        </w:rPr>
      </w:pPr>
      <w:r>
        <w:rPr>
          <w:rFonts w:hint="eastAsia"/>
          <w:szCs w:val="21"/>
        </w:rPr>
        <w:t>通过</w:t>
      </w:r>
      <w:r>
        <w:rPr>
          <w:rFonts w:hint="eastAsia"/>
        </w:rPr>
        <w:t>答辩资格</w:t>
      </w:r>
      <w:r>
        <w:rPr>
          <w:rFonts w:hint="eastAsia"/>
          <w:szCs w:val="21"/>
        </w:rPr>
        <w:t>审核的学生，将进入学位授予流程。</w:t>
      </w:r>
    </w:p>
    <w:p w:rsidR="00C3229F" w:rsidRDefault="00C3229F" w:rsidP="00C3229F">
      <w:pPr>
        <w:pStyle w:val="1"/>
      </w:pPr>
      <w:r>
        <w:rPr>
          <w:rFonts w:hint="eastAsia"/>
        </w:rPr>
        <w:t>毕业审核</w:t>
      </w:r>
    </w:p>
    <w:p w:rsidR="00C3229F" w:rsidRDefault="00C3229F" w:rsidP="00C3229F">
      <w:pPr>
        <w:ind w:left="420"/>
      </w:pPr>
      <w:r>
        <w:rPr>
          <w:rFonts w:hint="eastAsia"/>
        </w:rPr>
        <w:t>答辩后，研院需对答辩通过的学生进行毕业审核的复核。</w:t>
      </w:r>
    </w:p>
    <w:p w:rsidR="00C3229F" w:rsidRPr="00A9051F" w:rsidRDefault="00C3229F" w:rsidP="00C3229F">
      <w:pPr>
        <w:ind w:firstLineChars="200" w:firstLine="420"/>
      </w:pPr>
      <w:r>
        <w:rPr>
          <w:rFonts w:hint="eastAsia"/>
        </w:rPr>
        <w:t>点击【学籍管理】</w:t>
      </w:r>
      <w:r>
        <w:rPr>
          <w:rFonts w:hint="eastAsia"/>
        </w:rPr>
        <w:t>-</w:t>
      </w:r>
      <w:r>
        <w:rPr>
          <w:rFonts w:hint="eastAsia"/>
        </w:rPr>
        <w:t>【毕业管理】</w:t>
      </w:r>
      <w:r>
        <w:rPr>
          <w:rFonts w:hint="eastAsia"/>
        </w:rPr>
        <w:t>-</w:t>
      </w:r>
      <w:r>
        <w:rPr>
          <w:rFonts w:hint="eastAsia"/>
        </w:rPr>
        <w:t>【预毕业管理】，生成或导入毕业证书编号，勾选一名或多名学生，点击打印毕业证即可。</w:t>
      </w:r>
      <w:r w:rsidRPr="00A9051F">
        <w:t xml:space="preserve"> </w:t>
      </w:r>
    </w:p>
    <w:p w:rsidR="00C3229F" w:rsidRDefault="00C3229F" w:rsidP="00C3229F">
      <w:pPr>
        <w:pStyle w:val="1"/>
        <w:numPr>
          <w:ilvl w:val="0"/>
          <w:numId w:val="0"/>
        </w:numPr>
        <w:ind w:left="420" w:hanging="420"/>
      </w:pPr>
    </w:p>
    <w:p w:rsidR="00B41B2D" w:rsidRPr="00B41B2D" w:rsidRDefault="00B41B2D" w:rsidP="00865B7A"/>
    <w:sectPr w:rsidR="00B41B2D" w:rsidRPr="00B41B2D" w:rsidSect="004978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1916" w:rsidRDefault="00161916" w:rsidP="00BE12E9">
      <w:r>
        <w:separator/>
      </w:r>
    </w:p>
  </w:endnote>
  <w:endnote w:type="continuationSeparator" w:id="1">
    <w:p w:rsidR="00161916" w:rsidRDefault="00161916" w:rsidP="00BE1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1916" w:rsidRDefault="00161916" w:rsidP="00BE12E9">
      <w:r>
        <w:separator/>
      </w:r>
    </w:p>
  </w:footnote>
  <w:footnote w:type="continuationSeparator" w:id="1">
    <w:p w:rsidR="00161916" w:rsidRDefault="00161916" w:rsidP="00BE12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74DB0"/>
    <w:multiLevelType w:val="hybridMultilevel"/>
    <w:tmpl w:val="6E7ABA7A"/>
    <w:lvl w:ilvl="0" w:tplc="707E0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5514C22"/>
    <w:multiLevelType w:val="hybridMultilevel"/>
    <w:tmpl w:val="0E2E3702"/>
    <w:lvl w:ilvl="0" w:tplc="A51CC5D6">
      <w:start w:val="1"/>
      <w:numFmt w:val="decimal"/>
      <w:pStyle w:val="1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F8F0428"/>
    <w:multiLevelType w:val="hybridMultilevel"/>
    <w:tmpl w:val="0BB457F4"/>
    <w:lvl w:ilvl="0" w:tplc="A96E4B1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12E9"/>
    <w:rsid w:val="000310A3"/>
    <w:rsid w:val="00031192"/>
    <w:rsid w:val="00033E1C"/>
    <w:rsid w:val="000722BB"/>
    <w:rsid w:val="00076CDA"/>
    <w:rsid w:val="00077336"/>
    <w:rsid w:val="000925DB"/>
    <w:rsid w:val="0009663C"/>
    <w:rsid w:val="000C0386"/>
    <w:rsid w:val="00104A31"/>
    <w:rsid w:val="001219B2"/>
    <w:rsid w:val="00127200"/>
    <w:rsid w:val="001500D1"/>
    <w:rsid w:val="00161916"/>
    <w:rsid w:val="001E2525"/>
    <w:rsid w:val="001F20D9"/>
    <w:rsid w:val="00234B40"/>
    <w:rsid w:val="0029612C"/>
    <w:rsid w:val="002A6B0C"/>
    <w:rsid w:val="00334651"/>
    <w:rsid w:val="00340BC5"/>
    <w:rsid w:val="00342CCB"/>
    <w:rsid w:val="00361FD3"/>
    <w:rsid w:val="00373CCC"/>
    <w:rsid w:val="003755E3"/>
    <w:rsid w:val="00386498"/>
    <w:rsid w:val="003900D6"/>
    <w:rsid w:val="003927FC"/>
    <w:rsid w:val="00474545"/>
    <w:rsid w:val="004828A6"/>
    <w:rsid w:val="004936CA"/>
    <w:rsid w:val="00495E3A"/>
    <w:rsid w:val="004978C0"/>
    <w:rsid w:val="004B3057"/>
    <w:rsid w:val="004F2860"/>
    <w:rsid w:val="004F5F99"/>
    <w:rsid w:val="00532C35"/>
    <w:rsid w:val="005543A2"/>
    <w:rsid w:val="00565591"/>
    <w:rsid w:val="00583E7A"/>
    <w:rsid w:val="00585CB4"/>
    <w:rsid w:val="00594F41"/>
    <w:rsid w:val="00597167"/>
    <w:rsid w:val="005C4160"/>
    <w:rsid w:val="005F1829"/>
    <w:rsid w:val="00620B8B"/>
    <w:rsid w:val="006234E8"/>
    <w:rsid w:val="006610E4"/>
    <w:rsid w:val="00687B1B"/>
    <w:rsid w:val="006C5A3F"/>
    <w:rsid w:val="006D058C"/>
    <w:rsid w:val="006F0311"/>
    <w:rsid w:val="006F1372"/>
    <w:rsid w:val="006F2353"/>
    <w:rsid w:val="006F2A6A"/>
    <w:rsid w:val="00765547"/>
    <w:rsid w:val="0077677C"/>
    <w:rsid w:val="007D2CE1"/>
    <w:rsid w:val="00811862"/>
    <w:rsid w:val="008266D1"/>
    <w:rsid w:val="00844DEC"/>
    <w:rsid w:val="0085070A"/>
    <w:rsid w:val="008566CC"/>
    <w:rsid w:val="00865B7A"/>
    <w:rsid w:val="008932C8"/>
    <w:rsid w:val="008B5D8A"/>
    <w:rsid w:val="008C55DC"/>
    <w:rsid w:val="008E5093"/>
    <w:rsid w:val="009555F0"/>
    <w:rsid w:val="00995EEC"/>
    <w:rsid w:val="009B5A69"/>
    <w:rsid w:val="009B5EDA"/>
    <w:rsid w:val="009B675A"/>
    <w:rsid w:val="009C75E3"/>
    <w:rsid w:val="009E049F"/>
    <w:rsid w:val="009F5DB7"/>
    <w:rsid w:val="00A028B2"/>
    <w:rsid w:val="00A2533D"/>
    <w:rsid w:val="00A36855"/>
    <w:rsid w:val="00A8698F"/>
    <w:rsid w:val="00A875F4"/>
    <w:rsid w:val="00AE50E5"/>
    <w:rsid w:val="00B22CF7"/>
    <w:rsid w:val="00B41B2D"/>
    <w:rsid w:val="00B676B5"/>
    <w:rsid w:val="00BD5DF8"/>
    <w:rsid w:val="00BE12E9"/>
    <w:rsid w:val="00BF5CC3"/>
    <w:rsid w:val="00C3156F"/>
    <w:rsid w:val="00C3229F"/>
    <w:rsid w:val="00C50CF3"/>
    <w:rsid w:val="00C8498E"/>
    <w:rsid w:val="00C90DB8"/>
    <w:rsid w:val="00CC37DA"/>
    <w:rsid w:val="00D02E4E"/>
    <w:rsid w:val="00D24D6C"/>
    <w:rsid w:val="00D5755B"/>
    <w:rsid w:val="00DC0A5A"/>
    <w:rsid w:val="00DC777E"/>
    <w:rsid w:val="00E355EA"/>
    <w:rsid w:val="00E369A1"/>
    <w:rsid w:val="00EC6FB1"/>
    <w:rsid w:val="00EF204B"/>
    <w:rsid w:val="00EF5764"/>
    <w:rsid w:val="00F87CC9"/>
    <w:rsid w:val="00FB3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8C0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6F2A6A"/>
    <w:pPr>
      <w:keepNext/>
      <w:keepLines/>
      <w:numPr>
        <w:numId w:val="3"/>
      </w:numPr>
      <w:spacing w:before="340" w:after="330" w:line="578" w:lineRule="auto"/>
      <w:outlineLvl w:val="0"/>
    </w:pPr>
    <w:rPr>
      <w:b/>
      <w:bCs/>
      <w:kern w:val="44"/>
      <w:sz w:val="2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6F031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E12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E12E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E12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E12E9"/>
    <w:rPr>
      <w:sz w:val="18"/>
      <w:szCs w:val="18"/>
    </w:rPr>
  </w:style>
  <w:style w:type="paragraph" w:styleId="a5">
    <w:name w:val="List Paragraph"/>
    <w:basedOn w:val="a"/>
    <w:uiPriority w:val="34"/>
    <w:qFormat/>
    <w:rsid w:val="00BE12E9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A028B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028B2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6F2A6A"/>
    <w:rPr>
      <w:b/>
      <w:bCs/>
      <w:kern w:val="44"/>
      <w:sz w:val="24"/>
      <w:szCs w:val="44"/>
    </w:rPr>
  </w:style>
  <w:style w:type="character" w:customStyle="1" w:styleId="2Char">
    <w:name w:val="标题 2 Char"/>
    <w:basedOn w:val="a0"/>
    <w:link w:val="2"/>
    <w:uiPriority w:val="9"/>
    <w:rsid w:val="006F0311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A61D3-36D5-4BC7-8495-CC3CC00A2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3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60</cp:revision>
  <dcterms:created xsi:type="dcterms:W3CDTF">2014-10-22T07:01:00Z</dcterms:created>
  <dcterms:modified xsi:type="dcterms:W3CDTF">2014-11-04T03:00:00Z</dcterms:modified>
</cp:coreProperties>
</file>